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Лагабова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МЕСТНОЙ МУСУЛЬМАНСКОЙ РЕЛИГИОЗНОЙ ОРГАНИЗАЦИИ ГОРОДА ПОКАЧИ СОБОРНАЯ МЕЧЕТЬ </w:t>
      </w:r>
      <w:r>
        <w:rPr>
          <w:rFonts w:ascii="Times New Roman" w:eastAsia="Times New Roman" w:hAnsi="Times New Roman" w:cs="Times New Roman"/>
          <w:sz w:val="27"/>
          <w:szCs w:val="27"/>
        </w:rPr>
        <w:t>Лагабова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Джабраила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Абдулвагаповича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по адресу: </w:t>
      </w:r>
      <w:r>
        <w:rPr>
          <w:rStyle w:val="cat-Addressgrp-5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>агабов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>28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по адресу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Югра,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улица </w:t>
      </w:r>
      <w:r>
        <w:rPr>
          <w:rFonts w:ascii="Times New Roman" w:eastAsia="Times New Roman" w:hAnsi="Times New Roman" w:cs="Times New Roman"/>
          <w:sz w:val="27"/>
          <w:szCs w:val="27"/>
        </w:rPr>
        <w:t>Молодёжная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дом №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 являясь должностным лицом – председателем МЕСТНОЙ МУСУЛЬМАНСКОЙ РЕЛИГИОЗНОЙ ОРГАНИЗАЦИИ ГОРОДА ПОКАЧИ СОБОРНАЯ МЕЧЕТЬ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 мая 2023 года по телекоммуникационным каналам связи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предоставил налоговую декларацию по налогу на </w:t>
      </w:r>
      <w:r>
        <w:rPr>
          <w:rFonts w:ascii="Times New Roman" w:eastAsia="Times New Roman" w:hAnsi="Times New Roman" w:cs="Times New Roman"/>
          <w:sz w:val="27"/>
          <w:szCs w:val="27"/>
        </w:rPr>
        <w:t>прибыль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</w:t>
      </w:r>
      <w:r>
        <w:rPr>
          <w:rFonts w:ascii="Times New Roman" w:eastAsia="Times New Roman" w:hAnsi="Times New Roman" w:cs="Times New Roman"/>
          <w:sz w:val="27"/>
          <w:szCs w:val="27"/>
        </w:rPr>
        <w:t>12 месяцев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при том, что в соответствии с п.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</w:t>
      </w:r>
      <w:r>
        <w:rPr>
          <w:rFonts w:ascii="Times New Roman" w:eastAsia="Times New Roman" w:hAnsi="Times New Roman" w:cs="Times New Roman"/>
          <w:sz w:val="27"/>
          <w:szCs w:val="27"/>
        </w:rPr>
        <w:t>289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27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явился, извещался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материалах дела письменными доказательствами, исследованными в судебном 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</w:t>
      </w:r>
      <w:r>
        <w:rPr>
          <w:rFonts w:ascii="Times New Roman" w:eastAsia="Times New Roman" w:hAnsi="Times New Roman" w:cs="Times New Roman"/>
          <w:sz w:val="27"/>
          <w:szCs w:val="27"/>
        </w:rPr>
        <w:t>0600123900002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22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</w:t>
      </w:r>
      <w:r>
        <w:rPr>
          <w:rFonts w:ascii="Times New Roman" w:eastAsia="Times New Roman" w:hAnsi="Times New Roman" w:cs="Times New Roman"/>
          <w:sz w:val="27"/>
          <w:szCs w:val="27"/>
        </w:rPr>
        <w:t>прибыль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</w:t>
      </w:r>
      <w:r>
        <w:rPr>
          <w:rFonts w:ascii="Times New Roman" w:eastAsia="Times New Roman" w:hAnsi="Times New Roman" w:cs="Times New Roman"/>
          <w:sz w:val="27"/>
          <w:szCs w:val="27"/>
        </w:rPr>
        <w:t>12 месяцев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года предоставлена </w:t>
      </w:r>
      <w:r>
        <w:rPr>
          <w:rFonts w:ascii="Times New Roman" w:eastAsia="Times New Roman" w:hAnsi="Times New Roman" w:cs="Times New Roman"/>
          <w:sz w:val="27"/>
          <w:szCs w:val="27"/>
        </w:rPr>
        <w:t>2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МЕСТНОЙ МУСУЛЬМАНСКОЙ РЕЛИГИОЗНОЙ ОРГАНИЗАЦИИ ГОРОДА ПОКАЧИ СОБОРНАЯ МЕЧЕТЬ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</w:t>
      </w:r>
      <w:hyperlink r:id="rId4" w:anchor="/document/10900200/entry/230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п. 4 ч.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0900200/entry/2300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5 ст. 23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 невыполнение или ненадлежащее выполнение возложенных на него обязанностей налогоплательщик (плательщик сбора, плательщик страховых взносов) несет ответственность в соответствии с законодательством Российской Федерации.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положениям </w:t>
      </w:r>
      <w:r>
        <w:rPr>
          <w:rFonts w:ascii="Times New Roman" w:eastAsia="Times New Roman" w:hAnsi="Times New Roman" w:cs="Times New Roman"/>
          <w:sz w:val="27"/>
          <w:szCs w:val="27"/>
        </w:rPr>
        <w:t>ч.</w:t>
      </w:r>
      <w:hyperlink r:id="rId4" w:anchor="/document/10900200/entry/8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.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0900200/entry/80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2 ст. 80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Российской Федерации налоговая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4" w:anchor="/document/10900200/entry/19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19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РФ установлено, что налогоплательщиками и плательщиками сборов признаются организации и физические лица, на которых в соответствии с </w:t>
      </w:r>
      <w:hyperlink r:id="rId4" w:anchor="/document/10900200/entry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настоящим Кодексом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возложена обязанность уплачивать соответственно налоги и (или) сборы.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 </w:t>
      </w:r>
      <w:hyperlink r:id="rId4" w:anchor="/document/10900200/entry/38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289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РФ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алоговые декларации (налоговые расчеты) по итогам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0900200/entry/28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налогового периода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представляются налогоплательщиками (налоговыми агентами) не позднее 25 марта года, следующего за истекшим налоговым периодом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4" w:anchor="/document/10900200/entry/38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28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Налоговым периодом по налогу признается календарный год.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Следовательно, налоговая декларация по налогу на прибыль организаций за 12 месяцев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2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Имеющиеся в материалах дела доказательства не противоречивы, </w:t>
      </w:r>
      <w:r>
        <w:rPr>
          <w:rFonts w:ascii="Times New Roman" w:eastAsia="Times New Roman" w:hAnsi="Times New Roman" w:cs="Times New Roman"/>
          <w:sz w:val="27"/>
          <w:szCs w:val="27"/>
        </w:rPr>
        <w:t>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Лагабова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Лагабова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установлена в судебном заседании, его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отсутствие смягчающих вину обстоятельств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Лагабова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Джабраила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Абдулвагаповича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Лагабов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37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Addressgrp-5rplc-12">
    <w:name w:val="cat-Address grp-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